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951F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6F369F9" wp14:editId="73356E04">
            <wp:extent cx="6162040" cy="2425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r="754" b="7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Рабочая программа внеурочной деятельности</w:t>
      </w: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технического</w:t>
      </w: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направления</w:t>
      </w: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Интерботика</w:t>
      </w: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2023-2024учебный год</w:t>
      </w: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5-6</w:t>
      </w: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-х классов </w:t>
      </w: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51F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 использованием оборудования центра Точка Роста)</w:t>
      </w: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951F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Руководитель программы: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Гуркин И.А.</w:t>
      </w:r>
      <w:bookmarkStart w:id="0" w:name="_GoBack"/>
      <w:bookmarkEnd w:id="0"/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951F8" w:rsidRPr="002951F8" w:rsidRDefault="002951F8" w:rsidP="002951F8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951F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Самойловка, 2023</w:t>
      </w:r>
    </w:p>
    <w:p w:rsidR="00E71114" w:rsidRPr="00C341A5" w:rsidRDefault="00E71114" w:rsidP="00E7111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C341A5">
        <w:rPr>
          <w:rStyle w:val="c2"/>
          <w:b/>
          <w:bCs/>
          <w:color w:val="000000"/>
          <w:szCs w:val="28"/>
        </w:rPr>
        <w:lastRenderedPageBreak/>
        <w:t>Пояснительная записка</w:t>
      </w:r>
    </w:p>
    <w:p w:rsidR="00E71114" w:rsidRPr="00C341A5" w:rsidRDefault="00E71114" w:rsidP="00E711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Cs w:val="28"/>
        </w:rPr>
      </w:pPr>
      <w:r w:rsidRPr="00C341A5">
        <w:rPr>
          <w:rStyle w:val="c1"/>
          <w:color w:val="000000"/>
          <w:szCs w:val="28"/>
        </w:rPr>
        <w:t xml:space="preserve">Программа внеурочной деятельности «Интерботика» для 5 – 6 классов на уровне основного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ООО), представленных в Федеральном государственном образовательном стандарте ООО, с учётом основных положений «Стратегии развития воспитания в Российской Федерации на период до 2025 года» (Распоряжение Правительства РФ от 29.05. 2015 № 996 - р.). </w:t>
      </w:r>
    </w:p>
    <w:p w:rsidR="00C341A5" w:rsidRPr="00DC2ACC" w:rsidRDefault="00C341A5" w:rsidP="00C341A5">
      <w:pPr>
        <w:pStyle w:val="1"/>
        <w:tabs>
          <w:tab w:val="left" w:pos="1019"/>
          <w:tab w:val="left" w:pos="9719"/>
        </w:tabs>
        <w:spacing w:line="252" w:lineRule="auto"/>
        <w:ind w:firstLine="709"/>
        <w:jc w:val="both"/>
        <w:rPr>
          <w:sz w:val="24"/>
          <w:szCs w:val="24"/>
        </w:rPr>
      </w:pPr>
      <w:r w:rsidRPr="00DC2ACC">
        <w:rPr>
          <w:sz w:val="24"/>
          <w:szCs w:val="24"/>
        </w:rPr>
        <w:t xml:space="preserve">Данный курс предназначен для учащихся </w:t>
      </w:r>
      <w:r w:rsidR="002951F8">
        <w:rPr>
          <w:sz w:val="24"/>
          <w:szCs w:val="24"/>
        </w:rPr>
        <w:t xml:space="preserve">5-6 </w:t>
      </w:r>
      <w:r w:rsidRPr="00DC2ACC">
        <w:rPr>
          <w:sz w:val="24"/>
          <w:szCs w:val="24"/>
        </w:rPr>
        <w:t>х классов. Программа имеет естественно – научную направленность. На реализацию курса выделено 34  учебных часов.</w:t>
      </w:r>
    </w:p>
    <w:p w:rsidR="00C341A5" w:rsidRPr="0098307A" w:rsidRDefault="00C341A5" w:rsidP="00C341A5">
      <w:pPr>
        <w:pStyle w:val="a3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Изучение практической части происходит с использованием оборудования </w:t>
      </w:r>
      <w:r w:rsidRPr="0098307A">
        <w:rPr>
          <w:b/>
          <w:i/>
          <w:lang w:val="ru-RU"/>
        </w:rPr>
        <w:t>центра «Точка Роста».</w:t>
      </w:r>
    </w:p>
    <w:p w:rsidR="00C341A5" w:rsidRPr="00C341A5" w:rsidRDefault="00C341A5" w:rsidP="00C341A5">
      <w:pPr>
        <w:pStyle w:val="c6"/>
        <w:shd w:val="clear" w:color="auto" w:fill="FFFFFF"/>
        <w:spacing w:after="0"/>
        <w:ind w:firstLine="710"/>
        <w:jc w:val="both"/>
        <w:rPr>
          <w:rStyle w:val="c1"/>
          <w:color w:val="000000"/>
          <w:szCs w:val="28"/>
        </w:rPr>
      </w:pPr>
      <w:r>
        <w:rPr>
          <w:rStyle w:val="c1"/>
          <w:b/>
          <w:color w:val="000000"/>
          <w:szCs w:val="28"/>
        </w:rPr>
        <w:t>Цель</w:t>
      </w:r>
      <w:r>
        <w:rPr>
          <w:rStyle w:val="c1"/>
          <w:color w:val="000000"/>
          <w:szCs w:val="28"/>
        </w:rPr>
        <w:t>:</w:t>
      </w:r>
    </w:p>
    <w:p w:rsidR="00C341A5" w:rsidRPr="00C341A5" w:rsidRDefault="00C341A5" w:rsidP="00C341A5">
      <w:pPr>
        <w:pStyle w:val="c6"/>
        <w:shd w:val="clear" w:color="auto" w:fill="FFFFFF"/>
        <w:spacing w:after="0"/>
        <w:ind w:firstLine="710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С</w:t>
      </w:r>
      <w:r w:rsidRPr="00C341A5">
        <w:rPr>
          <w:rStyle w:val="c1"/>
          <w:color w:val="000000"/>
          <w:szCs w:val="28"/>
        </w:rPr>
        <w:t>аморазвитие и развитие личности каждого ребёнка в процессе освоения мира через его собственную твор</w:t>
      </w:r>
      <w:r>
        <w:rPr>
          <w:rStyle w:val="c1"/>
          <w:color w:val="000000"/>
          <w:szCs w:val="28"/>
        </w:rPr>
        <w:t xml:space="preserve">ческую предметную деятельность, </w:t>
      </w:r>
      <w:r w:rsidRPr="00C341A5">
        <w:rPr>
          <w:rStyle w:val="c1"/>
          <w:color w:val="000000"/>
          <w:szCs w:val="28"/>
        </w:rPr>
        <w:t>введение школьников в сложную среду конструирования с использов</w:t>
      </w:r>
      <w:r>
        <w:rPr>
          <w:rStyle w:val="c1"/>
          <w:color w:val="000000"/>
          <w:szCs w:val="28"/>
        </w:rPr>
        <w:t xml:space="preserve">анием информационных технологий, </w:t>
      </w:r>
      <w:r w:rsidRPr="00C341A5">
        <w:rPr>
          <w:rStyle w:val="c1"/>
          <w:color w:val="000000"/>
          <w:szCs w:val="28"/>
        </w:rPr>
        <w:t>организация занятости школьников во внеурочное время.</w:t>
      </w:r>
    </w:p>
    <w:p w:rsidR="00C341A5" w:rsidRPr="00C341A5" w:rsidRDefault="00C341A5" w:rsidP="00C341A5">
      <w:pPr>
        <w:pStyle w:val="c6"/>
        <w:shd w:val="clear" w:color="auto" w:fill="FFFFFF"/>
        <w:spacing w:after="0"/>
        <w:ind w:firstLine="710"/>
        <w:jc w:val="both"/>
        <w:rPr>
          <w:rStyle w:val="c1"/>
          <w:color w:val="000000"/>
          <w:szCs w:val="28"/>
        </w:rPr>
      </w:pPr>
      <w:r>
        <w:rPr>
          <w:rStyle w:val="c1"/>
          <w:b/>
          <w:color w:val="000000"/>
          <w:szCs w:val="28"/>
        </w:rPr>
        <w:t>Задачи:</w:t>
      </w:r>
    </w:p>
    <w:p w:rsidR="00C341A5" w:rsidRPr="00C341A5" w:rsidRDefault="00C341A5" w:rsidP="00C341A5">
      <w:pPr>
        <w:pStyle w:val="c6"/>
        <w:numPr>
          <w:ilvl w:val="0"/>
          <w:numId w:val="1"/>
        </w:numPr>
        <w:shd w:val="clear" w:color="auto" w:fill="FFFFFF"/>
        <w:spacing w:after="0"/>
        <w:jc w:val="both"/>
        <w:rPr>
          <w:rStyle w:val="c1"/>
          <w:color w:val="000000"/>
          <w:szCs w:val="28"/>
        </w:rPr>
      </w:pPr>
      <w:r w:rsidRPr="00C341A5">
        <w:rPr>
          <w:rStyle w:val="c1"/>
          <w:color w:val="000000"/>
          <w:szCs w:val="28"/>
        </w:rPr>
        <w:t>Выявить и поддержать творческих детей, мотивированных на профессиональную деятельность и получение высококачественного высшего образования в современных и перспективных областях знаний инженерного профиля;</w:t>
      </w:r>
    </w:p>
    <w:p w:rsidR="00C341A5" w:rsidRPr="00C341A5" w:rsidRDefault="00C341A5" w:rsidP="00C341A5">
      <w:pPr>
        <w:pStyle w:val="c6"/>
        <w:numPr>
          <w:ilvl w:val="0"/>
          <w:numId w:val="1"/>
        </w:numPr>
        <w:shd w:val="clear" w:color="auto" w:fill="FFFFFF"/>
        <w:spacing w:after="0"/>
        <w:jc w:val="both"/>
        <w:rPr>
          <w:rStyle w:val="c1"/>
          <w:color w:val="000000"/>
          <w:szCs w:val="28"/>
        </w:rPr>
      </w:pPr>
      <w:r w:rsidRPr="00C341A5">
        <w:rPr>
          <w:rStyle w:val="c1"/>
          <w:color w:val="000000"/>
          <w:szCs w:val="28"/>
        </w:rPr>
        <w:t>Сформировать умение самостоятельно решать технические задачи в процессе конструирования моделей (выбор материала, планирование предстоящих действий, самоконтроль, умение применять полученные знания, приемы и опыт в конструировании других объектов и т.д.);</w:t>
      </w:r>
    </w:p>
    <w:p w:rsidR="00C341A5" w:rsidRPr="00C341A5" w:rsidRDefault="00C341A5" w:rsidP="00C341A5">
      <w:pPr>
        <w:pStyle w:val="c6"/>
        <w:numPr>
          <w:ilvl w:val="0"/>
          <w:numId w:val="1"/>
        </w:numPr>
        <w:shd w:val="clear" w:color="auto" w:fill="FFFFFF"/>
        <w:spacing w:after="0"/>
        <w:jc w:val="both"/>
        <w:rPr>
          <w:rStyle w:val="c1"/>
          <w:color w:val="000000"/>
          <w:szCs w:val="28"/>
        </w:rPr>
      </w:pPr>
      <w:r w:rsidRPr="00C341A5">
        <w:rPr>
          <w:rStyle w:val="c1"/>
          <w:color w:val="000000"/>
          <w:szCs w:val="28"/>
        </w:rPr>
        <w:t>Стимулировать находчивость, изобретательность и поисковую творческую деятельность учащихся, и ориентирование на решение интересных и практически важных комплексных задач;</w:t>
      </w:r>
    </w:p>
    <w:p w:rsidR="00C341A5" w:rsidRPr="00C341A5" w:rsidRDefault="00C341A5" w:rsidP="00C341A5">
      <w:pPr>
        <w:pStyle w:val="c6"/>
        <w:numPr>
          <w:ilvl w:val="0"/>
          <w:numId w:val="1"/>
        </w:numPr>
        <w:shd w:val="clear" w:color="auto" w:fill="FFFFFF"/>
        <w:spacing w:after="0"/>
        <w:jc w:val="both"/>
        <w:rPr>
          <w:rStyle w:val="c1"/>
          <w:color w:val="000000"/>
          <w:szCs w:val="28"/>
        </w:rPr>
      </w:pPr>
      <w:r w:rsidRPr="00C341A5">
        <w:rPr>
          <w:rStyle w:val="c1"/>
          <w:color w:val="000000"/>
          <w:szCs w:val="28"/>
        </w:rPr>
        <w:t>Познакомить учащихся с основами робототехники и существующими соревнованиями роботов.</w:t>
      </w:r>
    </w:p>
    <w:p w:rsidR="00E71114" w:rsidRDefault="00C341A5" w:rsidP="00C341A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Cs w:val="22"/>
        </w:rPr>
      </w:pPr>
      <w:r w:rsidRPr="00C341A5">
        <w:rPr>
          <w:b/>
          <w:color w:val="000000"/>
          <w:szCs w:val="22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 курса</w:t>
      </w:r>
    </w:p>
    <w:p w:rsidR="00DF709D" w:rsidRPr="00C341A5" w:rsidRDefault="00DF709D" w:rsidP="00C341A5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Cs w:val="22"/>
        </w:rPr>
      </w:pPr>
    </w:p>
    <w:p w:rsidR="00DF709D" w:rsidRPr="001A27F0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>Материально-техническая база центра «Точка роста» включает в себя современные приборы.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A71">
        <w:rPr>
          <w:rFonts w:ascii="Times New Roman" w:hAnsi="Times New Roman" w:cs="Times New Roman"/>
          <w:b/>
          <w:i/>
          <w:sz w:val="24"/>
          <w:szCs w:val="24"/>
        </w:rPr>
        <w:t>Учебный набор программируемых робототехнических платформ ТИП 1.</w:t>
      </w:r>
    </w:p>
    <w:p w:rsidR="00DF709D" w:rsidRP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7F0">
        <w:rPr>
          <w:rFonts w:ascii="Times New Roman" w:hAnsi="Times New Roman" w:cs="Times New Roman"/>
          <w:b/>
          <w:sz w:val="24"/>
          <w:szCs w:val="24"/>
        </w:rPr>
        <w:t>Интерфейсы</w:t>
      </w:r>
      <w:r w:rsidRPr="00DF70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709D">
        <w:rPr>
          <w:rFonts w:ascii="Times New Roman" w:hAnsi="Times New Roman" w:cs="Times New Roman"/>
          <w:sz w:val="24"/>
          <w:szCs w:val="24"/>
          <w:lang w:val="en-US"/>
        </w:rPr>
        <w:t xml:space="preserve"> Bluetooth, Ethernet, I2C, PWM, SPI,UART,WiFi.</w:t>
      </w:r>
    </w:p>
    <w:p w:rsidR="00DF709D" w:rsidRPr="001A27F0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b/>
          <w:sz w:val="24"/>
          <w:szCs w:val="24"/>
        </w:rPr>
        <w:t>Комплектация:</w:t>
      </w:r>
      <w:r w:rsidRPr="001A27F0">
        <w:rPr>
          <w:rFonts w:ascii="Times New Roman" w:hAnsi="Times New Roman" w:cs="Times New Roman"/>
          <w:sz w:val="24"/>
          <w:szCs w:val="24"/>
        </w:rPr>
        <w:t xml:space="preserve"> Конструктивные элементы из пластика для сборки модели манипуляционного робота, Крепежные элементы (винты, винты со стопорным элементом, гайки со стопорным элементом, заклепки, хомуты), Модуль технического зрения</w:t>
      </w:r>
      <w:r>
        <w:rPr>
          <w:rFonts w:ascii="Times New Roman" w:hAnsi="Times New Roman" w:cs="Times New Roman"/>
          <w:sz w:val="24"/>
          <w:szCs w:val="24"/>
        </w:rPr>
        <w:t xml:space="preserve">, Робототехнический контроллер. </w:t>
      </w:r>
      <w:r w:rsidRPr="001A27F0">
        <w:rPr>
          <w:rFonts w:ascii="Times New Roman" w:hAnsi="Times New Roman" w:cs="Times New Roman"/>
          <w:sz w:val="24"/>
          <w:szCs w:val="24"/>
        </w:rPr>
        <w:t>Образовательный набор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прототипирования и аддитивного производства.</w:t>
      </w:r>
    </w:p>
    <w:p w:rsidR="00DF709D" w:rsidRPr="001A27F0" w:rsidRDefault="00DF709D" w:rsidP="00DF70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состав входят: </w:t>
      </w:r>
      <w:r w:rsidRPr="001A27F0">
        <w:rPr>
          <w:rFonts w:ascii="Times New Roman" w:hAnsi="Times New Roman" w:cs="Times New Roman"/>
          <w:sz w:val="24"/>
          <w:szCs w:val="24"/>
        </w:rPr>
        <w:t>Комплектующие и устройства, обладающие конструктивной, аппаратной</w:t>
      </w:r>
    </w:p>
    <w:p w:rsidR="00DF709D" w:rsidRPr="001A27F0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>и программно</w:t>
      </w:r>
      <w:r>
        <w:rPr>
          <w:rFonts w:ascii="Times New Roman" w:hAnsi="Times New Roman" w:cs="Times New Roman"/>
          <w:sz w:val="24"/>
          <w:szCs w:val="24"/>
        </w:rPr>
        <w:t xml:space="preserve">й совместимостью друг с другом. </w:t>
      </w:r>
      <w:r w:rsidRPr="001A27F0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F0">
        <w:rPr>
          <w:rFonts w:ascii="Times New Roman" w:hAnsi="Times New Roman" w:cs="Times New Roman"/>
          <w:sz w:val="24"/>
          <w:szCs w:val="24"/>
        </w:rPr>
        <w:t>для сборки моделей манипуляционных роботов с угловой кинематикой, плоскопараллельной кинематикой, Delta-кинематикой.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F0">
        <w:rPr>
          <w:rFonts w:ascii="Times New Roman" w:hAnsi="Times New Roman" w:cs="Times New Roman"/>
          <w:sz w:val="24"/>
          <w:szCs w:val="24"/>
        </w:rPr>
        <w:t>Обеспечивает возможность осуществлять разработку программного кода: наличие.</w:t>
      </w:r>
    </w:p>
    <w:p w:rsidR="00DF709D" w:rsidRPr="001A27F0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i/>
          <w:sz w:val="24"/>
          <w:szCs w:val="24"/>
        </w:rPr>
        <w:t>Используемый инструментарий сред разработки: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F0">
        <w:rPr>
          <w:rFonts w:ascii="Times New Roman" w:hAnsi="Times New Roman" w:cs="Times New Roman"/>
          <w:sz w:val="24"/>
          <w:szCs w:val="24"/>
        </w:rPr>
        <w:t>Arduino IDE и Mongoose OS.</w:t>
      </w:r>
    </w:p>
    <w:p w:rsid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i/>
          <w:sz w:val="24"/>
          <w:szCs w:val="24"/>
        </w:rPr>
        <w:t>Используемые языки программирования:</w:t>
      </w:r>
      <w:r w:rsidRPr="001A27F0">
        <w:rPr>
          <w:rFonts w:ascii="Times New Roman" w:hAnsi="Times New Roman" w:cs="Times New Roman"/>
          <w:sz w:val="24"/>
          <w:szCs w:val="24"/>
        </w:rPr>
        <w:t xml:space="preserve"> C или C++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F0">
        <w:rPr>
          <w:rFonts w:ascii="Times New Roman" w:hAnsi="Times New Roman" w:cs="Times New Roman"/>
          <w:sz w:val="24"/>
          <w:szCs w:val="24"/>
        </w:rPr>
        <w:t>(значение не треб</w:t>
      </w:r>
      <w:r>
        <w:rPr>
          <w:rFonts w:ascii="Times New Roman" w:hAnsi="Times New Roman" w:cs="Times New Roman"/>
          <w:sz w:val="24"/>
          <w:szCs w:val="24"/>
        </w:rPr>
        <w:t xml:space="preserve">ует конкретизации), JavaScript. </w:t>
      </w:r>
      <w:r w:rsidRPr="001A27F0">
        <w:rPr>
          <w:rFonts w:ascii="Times New Roman" w:hAnsi="Times New Roman" w:cs="Times New Roman"/>
          <w:sz w:val="24"/>
          <w:szCs w:val="24"/>
        </w:rPr>
        <w:t>Программируемый контроллер обладает п</w:t>
      </w:r>
      <w:r>
        <w:rPr>
          <w:rFonts w:ascii="Times New Roman" w:hAnsi="Times New Roman" w:cs="Times New Roman"/>
          <w:sz w:val="24"/>
          <w:szCs w:val="24"/>
        </w:rPr>
        <w:t xml:space="preserve">ортами для подключения цифровых </w:t>
      </w:r>
      <w:r w:rsidRPr="001A27F0">
        <w:rPr>
          <w:rFonts w:ascii="Times New Roman" w:hAnsi="Times New Roman" w:cs="Times New Roman"/>
          <w:sz w:val="24"/>
          <w:szCs w:val="24"/>
        </w:rPr>
        <w:t>и аналоговых устройств, встроенными программируемыми кнопками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F0">
        <w:rPr>
          <w:rFonts w:ascii="Times New Roman" w:hAnsi="Times New Roman" w:cs="Times New Roman"/>
          <w:sz w:val="24"/>
          <w:szCs w:val="24"/>
        </w:rPr>
        <w:t xml:space="preserve">и электромеханическими модулями для организации системы ручного управления, встроенными программируемыми светодиодами для индикации рабочего режима, встроенными интерфейсами USB, USART, I2C, SPI, 1-wire TTL, ISP, </w:t>
      </w:r>
      <w:r>
        <w:rPr>
          <w:rFonts w:ascii="Times New Roman" w:hAnsi="Times New Roman" w:cs="Times New Roman"/>
          <w:sz w:val="24"/>
          <w:szCs w:val="24"/>
        </w:rPr>
        <w:t>PWM, Ethernet, Bluetooth, WiFi.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Учебное пособие, набор библиотек трехмерных элементов для прототипирования моделей манипуляционных роботов, а также про</w:t>
      </w:r>
      <w:r>
        <w:rPr>
          <w:rFonts w:ascii="Times New Roman" w:hAnsi="Times New Roman" w:cs="Times New Roman"/>
          <w:sz w:val="24"/>
          <w:szCs w:val="24"/>
        </w:rPr>
        <w:t xml:space="preserve">граммное обеспечение для работы </w:t>
      </w:r>
      <w:r w:rsidRPr="00331A71">
        <w:rPr>
          <w:rFonts w:ascii="Times New Roman" w:hAnsi="Times New Roman" w:cs="Times New Roman"/>
          <w:sz w:val="24"/>
          <w:szCs w:val="24"/>
        </w:rPr>
        <w:t>с набором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Программное обеспечение обеспечивает трехмерную визуализацию модели манипуляционного робота (с угловой, плоскопараллельной и дельта-кинематикой)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в процессе работы, обеспечивать построение пространственной траектории движения исполнительного механизма манипуляционного робота, возможность задания последовательности точек для прохождения через них исполнительного механизма ман</w:t>
      </w:r>
      <w:r>
        <w:rPr>
          <w:rFonts w:ascii="Times New Roman" w:hAnsi="Times New Roman" w:cs="Times New Roman"/>
          <w:sz w:val="24"/>
          <w:szCs w:val="24"/>
        </w:rPr>
        <w:t>ипуляционного робота.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обеспечивает возможность построения графиков заданных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и текущих обобщенных координат манипуляционного робота, графиков значений скоростей и ускорения, графиков расчетных значений нагрузки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позволяет задавать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передвижений манипулятора посредством набора команд в</w:t>
      </w:r>
      <w:r>
        <w:rPr>
          <w:rFonts w:ascii="Times New Roman" w:hAnsi="Times New Roman" w:cs="Times New Roman"/>
          <w:sz w:val="24"/>
          <w:szCs w:val="24"/>
        </w:rPr>
        <w:t xml:space="preserve"> блочно-графическом интерфейсе.</w:t>
      </w:r>
    </w:p>
    <w:p w:rsid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Учебное пособие содержит материалы по разработке трехмерных моделей мобильных роботов, манипуляционных роботов с различными типами кинематики (угловая кинематика, плоско-параллельная кинематика, дельта-кинематика, SCARA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рычажная кинематика (значение не требует конкретизации), платформа Стюарта), инструкции по проектированию роботов, инструкции и методики осуществления инженерных расчетов при проектировании (расчеты нагрузки и моментов, расчет мощности приводов, расчет параметров кинематики), инструкции по разработке систем 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для управления роботами, инструкции методики по разработке систем управления с элементами искусственного интеллекта и машинного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331A71" w:rsidRDefault="00DF709D" w:rsidP="00DF70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A71">
        <w:rPr>
          <w:rFonts w:ascii="Times New Roman" w:hAnsi="Times New Roman" w:cs="Times New Roman"/>
          <w:b/>
          <w:i/>
          <w:sz w:val="24"/>
          <w:szCs w:val="24"/>
        </w:rPr>
        <w:t>Учебный набор программируемых робототехнических платформ ТИП 2.</w:t>
      </w:r>
    </w:p>
    <w:p w:rsidR="00DF709D" w:rsidRP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A71">
        <w:rPr>
          <w:rFonts w:ascii="Times New Roman" w:hAnsi="Times New Roman" w:cs="Times New Roman"/>
          <w:sz w:val="24"/>
          <w:szCs w:val="24"/>
        </w:rPr>
        <w:t>Интерфейсы</w:t>
      </w:r>
      <w:r w:rsidRPr="00DF709D">
        <w:rPr>
          <w:rFonts w:ascii="Times New Roman" w:hAnsi="Times New Roman" w:cs="Times New Roman"/>
          <w:sz w:val="24"/>
          <w:szCs w:val="24"/>
          <w:lang w:val="en-US"/>
        </w:rPr>
        <w:t>: Bluetooth,Ethernet,I2C,I2S, ISP, SPI, USART,USB,WiFi.</w:t>
      </w:r>
    </w:p>
    <w:p w:rsid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Комплектация: 3х проводные шлейфы Папа-Мама, Аккумуляторная батарея, Блок 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Жидкокристаллический дисплей,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Зарядное устройство аккумуляторных батарей, Модуль технического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Плата для беспаечного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прототипирования,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Порты USB для программирования,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Порты для подключения внешних цифровых и аналоговых 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Провода для макетирования тип Мама-Мама,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Провода для макетирования тип Папа-Мама, Провода для макетирования тип Папа-Папа, Программируемые кнопки, Программируемые светодиоды, Робототехнический контроллер,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Семисегментный индикатор, Сервоприводы большие, Сервоприводы малые,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Шаговые приводы.</w:t>
      </w:r>
    </w:p>
    <w:p w:rsid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lastRenderedPageBreak/>
        <w:t>Набор обеспечивает возможность разработки модели мобильного робота,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Управляемой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в FPV-режиме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для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71">
        <w:rPr>
          <w:rFonts w:ascii="Times New Roman" w:hAnsi="Times New Roman" w:cs="Times New Roman"/>
          <w:sz w:val="24"/>
          <w:szCs w:val="24"/>
        </w:rPr>
        <w:t>и мобильных устройств: на базе ОС Android или IOS(значение не требует конкретизации).</w:t>
      </w:r>
    </w:p>
    <w:p w:rsidR="00DF709D" w:rsidRPr="006D47B9" w:rsidRDefault="00DF709D" w:rsidP="00DF70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7B9">
        <w:rPr>
          <w:rFonts w:ascii="Times New Roman" w:hAnsi="Times New Roman" w:cs="Times New Roman"/>
          <w:b/>
          <w:i/>
          <w:sz w:val="24"/>
          <w:szCs w:val="24"/>
        </w:rPr>
        <w:t>Робот-манипулятор учебный</w:t>
      </w:r>
    </w:p>
    <w:p w:rsid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B9">
        <w:rPr>
          <w:rFonts w:ascii="Times New Roman" w:hAnsi="Times New Roman" w:cs="Times New Roman"/>
          <w:sz w:val="24"/>
          <w:szCs w:val="24"/>
        </w:rPr>
        <w:t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6D47B9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B9">
        <w:rPr>
          <w:rFonts w:ascii="Times New Roman" w:hAnsi="Times New Roman" w:cs="Times New Roman"/>
          <w:sz w:val="24"/>
          <w:szCs w:val="24"/>
        </w:rPr>
        <w:t>Имеет возможность автономной работы и внешнего управления: Bluetooth-пульт для внешнего управления</w:t>
      </w:r>
    </w:p>
    <w:p w:rsidR="00DF709D" w:rsidRPr="006D47B9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B9">
        <w:rPr>
          <w:rFonts w:ascii="Times New Roman" w:hAnsi="Times New Roman" w:cs="Times New Roman"/>
          <w:sz w:val="24"/>
          <w:szCs w:val="24"/>
        </w:rPr>
        <w:t>Управляющий контроллер совместим со средой Arduino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6D47B9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B9">
        <w:rPr>
          <w:rFonts w:ascii="Times New Roman" w:hAnsi="Times New Roman" w:cs="Times New Roman"/>
          <w:sz w:val="24"/>
          <w:szCs w:val="24"/>
        </w:rPr>
        <w:t>Управляющий контроллер совместим со средой программирования Scratch, и языком программирования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7B9">
        <w:rPr>
          <w:rFonts w:ascii="Times New Roman" w:hAnsi="Times New Roman" w:cs="Times New Roman"/>
          <w:sz w:val="24"/>
          <w:szCs w:val="24"/>
        </w:rPr>
        <w:t xml:space="preserve">Обеспечивает поворот по первым трем осям в заданный угол и на заданный угол, поворот по четвертой оси на заданный угол, движение в </w:t>
      </w:r>
      <w:r>
        <w:rPr>
          <w:rFonts w:ascii="Times New Roman" w:hAnsi="Times New Roman" w:cs="Times New Roman"/>
          <w:sz w:val="24"/>
          <w:szCs w:val="24"/>
        </w:rPr>
        <w:t xml:space="preserve">координаты X, Y, Z, перемещение </w:t>
      </w:r>
      <w:r w:rsidRPr="006D47B9">
        <w:rPr>
          <w:rFonts w:ascii="Times New Roman" w:hAnsi="Times New Roman" w:cs="Times New Roman"/>
          <w:sz w:val="24"/>
          <w:szCs w:val="24"/>
        </w:rPr>
        <w:t>на заданное расстояние по координатам X, Y, Z, передачу данных о текущем положении углов, передачу данных о текущих координатах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B9">
        <w:rPr>
          <w:rFonts w:ascii="Times New Roman" w:hAnsi="Times New Roman" w:cs="Times New Roman"/>
          <w:sz w:val="24"/>
          <w:szCs w:val="24"/>
        </w:rPr>
        <w:t>Поддерживает перемещение в декартовых координатах и углах поворота осей, с заданной скоростью и ускорением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7B9">
        <w:rPr>
          <w:rFonts w:ascii="Times New Roman" w:hAnsi="Times New Roman" w:cs="Times New Roman"/>
          <w:sz w:val="24"/>
          <w:szCs w:val="24"/>
        </w:rPr>
        <w:t>Типы перемещений в декартовых координатах: д</w:t>
      </w:r>
      <w:r>
        <w:rPr>
          <w:rFonts w:ascii="Times New Roman" w:hAnsi="Times New Roman" w:cs="Times New Roman"/>
          <w:sz w:val="24"/>
          <w:szCs w:val="24"/>
        </w:rPr>
        <w:t xml:space="preserve">вижение по траектории, движение </w:t>
      </w:r>
      <w:r w:rsidRPr="006D47B9">
        <w:rPr>
          <w:rFonts w:ascii="Times New Roman" w:hAnsi="Times New Roman" w:cs="Times New Roman"/>
          <w:sz w:val="24"/>
          <w:szCs w:val="24"/>
        </w:rPr>
        <w:t>по прямой между двумя точками, перепрыгивание из точки и точку (перенос объекта).</w:t>
      </w:r>
    </w:p>
    <w:p w:rsidR="00DF709D" w:rsidRPr="00E70290" w:rsidRDefault="00DF709D" w:rsidP="00DF70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290">
        <w:rPr>
          <w:rFonts w:ascii="Times New Roman" w:hAnsi="Times New Roman" w:cs="Times New Roman"/>
          <w:b/>
          <w:i/>
          <w:sz w:val="24"/>
          <w:szCs w:val="24"/>
        </w:rPr>
        <w:t>Расширенный робототехнический набор.</w:t>
      </w:r>
    </w:p>
    <w:p w:rsidR="00DF709D" w:rsidRPr="0089190B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90">
        <w:rPr>
          <w:rFonts w:ascii="Times New Roman" w:hAnsi="Times New Roman" w:cs="Times New Roman"/>
          <w:sz w:val="24"/>
          <w:szCs w:val="24"/>
        </w:rPr>
        <w:t>Комплектация: Датчик расстояния ультразвуковой, Модуль Wi-Fi, Программируемый контроллер управления «ввод, вывод», Программное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для программирования </w:t>
      </w:r>
      <w:r w:rsidRPr="00E70290">
        <w:rPr>
          <w:rFonts w:ascii="Times New Roman" w:hAnsi="Times New Roman" w:cs="Times New Roman"/>
          <w:sz w:val="24"/>
          <w:szCs w:val="24"/>
        </w:rPr>
        <w:t>в блочной среде, Си, Python,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290">
        <w:rPr>
          <w:rFonts w:ascii="Times New Roman" w:hAnsi="Times New Roman" w:cs="Times New Roman"/>
          <w:sz w:val="24"/>
          <w:szCs w:val="24"/>
        </w:rPr>
        <w:t>Серво-мотор с устройством управления.</w:t>
      </w:r>
    </w:p>
    <w:p w:rsidR="00DF709D" w:rsidRPr="0089190B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90B">
        <w:rPr>
          <w:rFonts w:ascii="Times New Roman" w:hAnsi="Times New Roman" w:cs="Times New Roman"/>
          <w:sz w:val="24"/>
          <w:szCs w:val="24"/>
        </w:rPr>
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190B">
        <w:rPr>
          <w:rFonts w:ascii="Times New Roman" w:hAnsi="Times New Roman" w:cs="Times New Roman"/>
          <w:sz w:val="24"/>
          <w:szCs w:val="24"/>
        </w:rPr>
        <w:t>Набор представляет собой комплект структурных элем</w:t>
      </w:r>
      <w:r>
        <w:rPr>
          <w:rFonts w:ascii="Times New Roman" w:hAnsi="Times New Roman" w:cs="Times New Roman"/>
          <w:sz w:val="24"/>
          <w:szCs w:val="24"/>
        </w:rPr>
        <w:t xml:space="preserve">ентов, соединительных элементов </w:t>
      </w:r>
      <w:r w:rsidRPr="0089190B">
        <w:rPr>
          <w:rFonts w:ascii="Times New Roman" w:hAnsi="Times New Roman" w:cs="Times New Roman"/>
          <w:sz w:val="24"/>
          <w:szCs w:val="24"/>
        </w:rPr>
        <w:t>и электротехнических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190B">
        <w:rPr>
          <w:rFonts w:ascii="Times New Roman" w:hAnsi="Times New Roman" w:cs="Times New Roman"/>
          <w:sz w:val="24"/>
          <w:szCs w:val="24"/>
        </w:rPr>
        <w:t>Набор позволяет проводить эксперимент</w:t>
      </w:r>
      <w:r>
        <w:rPr>
          <w:rFonts w:ascii="Times New Roman" w:hAnsi="Times New Roman" w:cs="Times New Roman"/>
          <w:sz w:val="24"/>
          <w:szCs w:val="24"/>
        </w:rPr>
        <w:t xml:space="preserve">ы по предмету физика, создавать </w:t>
      </w:r>
      <w:r w:rsidRPr="0089190B">
        <w:rPr>
          <w:rFonts w:ascii="Times New Roman" w:hAnsi="Times New Roman" w:cs="Times New Roman"/>
          <w:sz w:val="24"/>
          <w:szCs w:val="24"/>
        </w:rPr>
        <w:t>и программировать собираемые модели, из компонентов, входящих в его состав, рабочие модели мобильных и стационарных робототехнических устройств с автоматизированным управлением, в том числе на колесном и гусеничном ходу, а также конструкций, основанных на использовании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передач (в том числе червячных </w:t>
      </w:r>
      <w:r w:rsidRPr="0089190B">
        <w:rPr>
          <w:rFonts w:ascii="Times New Roman" w:hAnsi="Times New Roman" w:cs="Times New Roman"/>
          <w:sz w:val="24"/>
          <w:szCs w:val="24"/>
        </w:rPr>
        <w:t>и зубчатых) а также рычагов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89190B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90B">
        <w:rPr>
          <w:rFonts w:ascii="Times New Roman" w:hAnsi="Times New Roman" w:cs="Times New Roman"/>
          <w:sz w:val="24"/>
          <w:szCs w:val="24"/>
        </w:rPr>
        <w:t>Встроенные беспроводные сетевые решения (Wi-Fi и Blu</w:t>
      </w:r>
      <w:r>
        <w:rPr>
          <w:rFonts w:ascii="Times New Roman" w:hAnsi="Times New Roman" w:cs="Times New Roman"/>
          <w:sz w:val="24"/>
          <w:szCs w:val="24"/>
        </w:rPr>
        <w:t xml:space="preserve">etooth), возможность интеграции </w:t>
      </w:r>
      <w:r w:rsidRPr="0089190B">
        <w:rPr>
          <w:rFonts w:ascii="Times New Roman" w:hAnsi="Times New Roman" w:cs="Times New Roman"/>
          <w:sz w:val="24"/>
          <w:szCs w:val="24"/>
        </w:rPr>
        <w:t>с бесплатным облачным программным обеспечением, обеспечивают возможность практического изучения технологий интернета вещей и основ искусственного интеллекта.</w:t>
      </w:r>
    </w:p>
    <w:p w:rsidR="00DF709D" w:rsidRPr="0089190B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90B">
        <w:rPr>
          <w:rFonts w:ascii="Times New Roman" w:hAnsi="Times New Roman" w:cs="Times New Roman"/>
          <w:sz w:val="24"/>
          <w:szCs w:val="24"/>
        </w:rPr>
        <w:t>Обеспечивается возможность объединения нескольких роботов, собранных из подобных наборов, в группы с сетевым взаимодействием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89190B" w:rsidRDefault="00DF709D" w:rsidP="00DF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90B">
        <w:rPr>
          <w:rFonts w:ascii="Times New Roman" w:hAnsi="Times New Roman" w:cs="Times New Roman"/>
          <w:sz w:val="24"/>
          <w:szCs w:val="24"/>
        </w:rPr>
        <w:t>Предусмотрена опциональная возможность расширения дополнительными компонентами (не входящими в стандартную комплектацию), позволяющими изучать техническое зрение и промышленную робототехнику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Pr="001A27F0" w:rsidRDefault="00DF709D" w:rsidP="00DF709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F709D" w:rsidRPr="001A27F0" w:rsidSect="001F378A">
          <w:pgSz w:w="11906" w:h="16383"/>
          <w:pgMar w:top="1134" w:right="707" w:bottom="1134" w:left="1418" w:header="720" w:footer="720" w:gutter="0"/>
          <w:cols w:space="720"/>
        </w:sectPr>
      </w:pPr>
      <w:r w:rsidRPr="0089190B">
        <w:rPr>
          <w:rFonts w:ascii="Times New Roman" w:hAnsi="Times New Roman" w:cs="Times New Roman"/>
          <w:sz w:val="24"/>
          <w:szCs w:val="24"/>
        </w:rPr>
        <w:t>Предусмотрена возможность работы набора с дополнительными облачными сервисами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09D" w:rsidRDefault="00DF709D" w:rsidP="00DF709D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Планируемые</w:t>
      </w:r>
      <w:r w:rsidRPr="00A2464D">
        <w:rPr>
          <w:b/>
          <w:lang w:val="ru-RU"/>
        </w:rPr>
        <w:t xml:space="preserve"> результат</w:t>
      </w:r>
      <w:r>
        <w:rPr>
          <w:b/>
          <w:lang w:val="ru-RU"/>
        </w:rPr>
        <w:t>ы</w:t>
      </w:r>
      <w:r w:rsidRPr="00A2464D">
        <w:rPr>
          <w:b/>
          <w:lang w:val="ru-RU"/>
        </w:rPr>
        <w:t xml:space="preserve"> освоения обучающимися учебного курса </w:t>
      </w:r>
      <w:r>
        <w:rPr>
          <w:b/>
          <w:lang w:val="ru-RU"/>
        </w:rPr>
        <w:t>«Интерботика»</w:t>
      </w:r>
    </w:p>
    <w:p w:rsidR="00DF709D" w:rsidRDefault="00DF709D" w:rsidP="00DF709D">
      <w:pPr>
        <w:pStyle w:val="a3"/>
        <w:jc w:val="center"/>
        <w:rPr>
          <w:b/>
          <w:lang w:val="ru-RU"/>
        </w:rPr>
      </w:pPr>
    </w:p>
    <w:p w:rsidR="00DF709D" w:rsidRPr="00DF709D" w:rsidRDefault="00DF709D" w:rsidP="00DF709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F709D">
        <w:rPr>
          <w:rFonts w:ascii="Times New Roman" w:eastAsia="Calibri" w:hAnsi="Times New Roman" w:cs="Times New Roman"/>
          <w:i/>
          <w:sz w:val="24"/>
          <w:szCs w:val="28"/>
        </w:rPr>
        <w:t>Личностные результаты:</w:t>
      </w:r>
    </w:p>
    <w:p w:rsidR="00DF709D" w:rsidRPr="00DF709D" w:rsidRDefault="00DF709D" w:rsidP="00DF709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709D">
        <w:rPr>
          <w:rFonts w:ascii="Times New Roman" w:eastAsia="Calibri" w:hAnsi="Times New Roman" w:cs="Times New Roman"/>
          <w:sz w:val="24"/>
          <w:szCs w:val="28"/>
        </w:rPr>
        <w:t>1) Формирование способностей обучающихся к саморазвитию, самообразованию и самоконтролю на основе мотивации к робототехнической и учебной деятельности;</w:t>
      </w:r>
    </w:p>
    <w:p w:rsidR="00DF709D" w:rsidRPr="00DF709D" w:rsidRDefault="00DF709D" w:rsidP="00DF709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709D">
        <w:rPr>
          <w:rFonts w:ascii="Times New Roman" w:eastAsia="Calibri" w:hAnsi="Times New Roman" w:cs="Times New Roman"/>
          <w:sz w:val="24"/>
          <w:szCs w:val="28"/>
        </w:rPr>
        <w:t>2) Формирование современного мировоззрения соответствующего современному развитию общества и науки;</w:t>
      </w:r>
    </w:p>
    <w:p w:rsidR="00DF709D" w:rsidRPr="00DF709D" w:rsidRDefault="00DF709D" w:rsidP="00DF709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709D">
        <w:rPr>
          <w:rFonts w:ascii="Times New Roman" w:eastAsia="Calibri" w:hAnsi="Times New Roman" w:cs="Times New Roman"/>
          <w:sz w:val="24"/>
          <w:szCs w:val="28"/>
        </w:rPr>
        <w:t>3) Формирование коммуникативной и ИКТ-компетентности для успешной социализации и самореализации в обществе.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i/>
          <w:sz w:val="24"/>
          <w:szCs w:val="28"/>
        </w:rPr>
        <w:t>Метапредметные результаты: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4) умение оценивать правильность выполнения учебной задачи, собственные возможности её решения;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6) умение определять понятия, создавать обобщения, …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 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i/>
          <w:sz w:val="24"/>
          <w:szCs w:val="28"/>
        </w:rPr>
        <w:t>Предметные результаты</w:t>
      </w:r>
      <w:r w:rsidRPr="00DF709D">
        <w:rPr>
          <w:rFonts w:ascii="Times New Roman" w:eastAsia="Calibri" w:hAnsi="Times New Roman" w:cs="Times New Roman"/>
          <w:bCs/>
          <w:sz w:val="24"/>
          <w:szCs w:val="28"/>
        </w:rPr>
        <w:t xml:space="preserve"> по математике и информатике: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8) овладение простейшими способами представления и анализа статистических данных; 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дисциплин;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10) формирование информационной и алгоритмической культуры;  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11) формирование представления об основных изучаемых понятиях: информация, алгоритм, модель – и их свойствах; </w:t>
      </w:r>
    </w:p>
    <w:p w:rsid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F709D">
        <w:rPr>
          <w:rFonts w:ascii="Times New Roman" w:eastAsia="Calibri" w:hAnsi="Times New Roman" w:cs="Times New Roman"/>
          <w:bCs/>
          <w:sz w:val="24"/>
          <w:szCs w:val="28"/>
        </w:rPr>
        <w:t>12) развитие алгоритмического мышления, необходимого для профессиональной деятельности в современном обществе.</w:t>
      </w:r>
    </w:p>
    <w:p w:rsidR="00DF709D" w:rsidRPr="00DF709D" w:rsidRDefault="00DF709D" w:rsidP="00DF7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09D">
        <w:rPr>
          <w:rFonts w:ascii="Times New Roman" w:hAnsi="Times New Roman" w:cs="Times New Roman"/>
          <w:b/>
          <w:sz w:val="24"/>
          <w:szCs w:val="24"/>
        </w:rPr>
        <w:t>Содержание тем курса внеурочной деятельности</w:t>
      </w:r>
    </w:p>
    <w:p w:rsidR="006C5332" w:rsidRP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332" w:rsidRPr="006C5332" w:rsidRDefault="006C5332" w:rsidP="006C533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332">
        <w:rPr>
          <w:rFonts w:ascii="Times New Roman" w:hAnsi="Times New Roman" w:cs="Times New Roman"/>
          <w:i/>
          <w:sz w:val="24"/>
          <w:szCs w:val="24"/>
        </w:rPr>
        <w:t>Общие представления о робототехнике</w:t>
      </w:r>
    </w:p>
    <w:p w:rsid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Введение в конструирование</w:t>
      </w:r>
    </w:p>
    <w:p w:rsidR="006C5332" w:rsidRP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Общие представления об образовательных конструкторах VEX. Краткое резюме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32">
        <w:rPr>
          <w:rFonts w:ascii="Times New Roman" w:hAnsi="Times New Roman" w:cs="Times New Roman"/>
          <w:sz w:val="24"/>
          <w:szCs w:val="24"/>
        </w:rPr>
        <w:t>будут изучать учащиеся на протяжении всего курса обу</w:t>
      </w:r>
      <w:r>
        <w:rPr>
          <w:rFonts w:ascii="Times New Roman" w:hAnsi="Times New Roman" w:cs="Times New Roman"/>
          <w:sz w:val="24"/>
          <w:szCs w:val="24"/>
        </w:rPr>
        <w:t xml:space="preserve">чения конструированию.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Pr="006C5332">
        <w:rPr>
          <w:rFonts w:ascii="Times New Roman" w:hAnsi="Times New Roman" w:cs="Times New Roman"/>
          <w:sz w:val="24"/>
          <w:szCs w:val="24"/>
        </w:rPr>
        <w:t>способы и принципы конструирования. Демонстрация видеоролико</w:t>
      </w:r>
      <w:r>
        <w:rPr>
          <w:rFonts w:ascii="Times New Roman" w:hAnsi="Times New Roman" w:cs="Times New Roman"/>
          <w:sz w:val="24"/>
          <w:szCs w:val="24"/>
        </w:rPr>
        <w:t xml:space="preserve">в проектов </w:t>
      </w:r>
      <w:r w:rsidRPr="006C5332">
        <w:rPr>
          <w:rFonts w:ascii="Times New Roman" w:hAnsi="Times New Roman" w:cs="Times New Roman"/>
          <w:sz w:val="24"/>
          <w:szCs w:val="24"/>
        </w:rPr>
        <w:t>«Робототехника»</w:t>
      </w:r>
    </w:p>
    <w:p w:rsidR="006C5332" w:rsidRDefault="006C5332" w:rsidP="006C533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332">
        <w:rPr>
          <w:rFonts w:ascii="Times New Roman" w:hAnsi="Times New Roman" w:cs="Times New Roman"/>
          <w:i/>
          <w:sz w:val="24"/>
          <w:szCs w:val="24"/>
        </w:rPr>
        <w:t>Основы конструирования машин и механизмов</w:t>
      </w:r>
    </w:p>
    <w:p w:rsid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Этапы конструирования. Требования, предъявля</w:t>
      </w:r>
      <w:r>
        <w:rPr>
          <w:rFonts w:ascii="Times New Roman" w:hAnsi="Times New Roman" w:cs="Times New Roman"/>
          <w:sz w:val="24"/>
          <w:szCs w:val="24"/>
        </w:rPr>
        <w:t xml:space="preserve">емые к конструкциям: прочность, </w:t>
      </w:r>
      <w:r w:rsidRPr="006C5332">
        <w:rPr>
          <w:rFonts w:ascii="Times New Roman" w:hAnsi="Times New Roman" w:cs="Times New Roman"/>
          <w:sz w:val="24"/>
          <w:szCs w:val="24"/>
        </w:rPr>
        <w:t>жесткость, устойчивость. Анализ существующих кон</w:t>
      </w:r>
      <w:r>
        <w:rPr>
          <w:rFonts w:ascii="Times New Roman" w:hAnsi="Times New Roman" w:cs="Times New Roman"/>
          <w:sz w:val="24"/>
          <w:szCs w:val="24"/>
        </w:rPr>
        <w:t xml:space="preserve">струкций программно управляемых </w:t>
      </w:r>
      <w:r w:rsidRPr="006C5332">
        <w:rPr>
          <w:rFonts w:ascii="Times New Roman" w:hAnsi="Times New Roman" w:cs="Times New Roman"/>
          <w:sz w:val="24"/>
          <w:szCs w:val="24"/>
        </w:rPr>
        <w:t xml:space="preserve">машин и принципов их работы. Алгоритм конструирования </w:t>
      </w:r>
      <w:r>
        <w:rPr>
          <w:rFonts w:ascii="Times New Roman" w:hAnsi="Times New Roman" w:cs="Times New Roman"/>
          <w:sz w:val="24"/>
          <w:szCs w:val="24"/>
        </w:rPr>
        <w:t xml:space="preserve">по инструкциям. Значение машин, </w:t>
      </w:r>
      <w:r w:rsidRPr="006C5332">
        <w:rPr>
          <w:rFonts w:ascii="Times New Roman" w:hAnsi="Times New Roman" w:cs="Times New Roman"/>
          <w:sz w:val="24"/>
          <w:szCs w:val="24"/>
        </w:rPr>
        <w:t>механизмов в жизни человека. Виды простых механизмов.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типовых деталей </w:t>
      </w:r>
      <w:r w:rsidRPr="006C5332">
        <w:rPr>
          <w:rFonts w:ascii="Times New Roman" w:hAnsi="Times New Roman" w:cs="Times New Roman"/>
          <w:sz w:val="24"/>
          <w:szCs w:val="24"/>
        </w:rPr>
        <w:t>механизмов выполняемых из конструктора. Общие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ления о механических передачах. </w:t>
      </w:r>
      <w:r w:rsidRPr="006C5332">
        <w:rPr>
          <w:rFonts w:ascii="Times New Roman" w:hAnsi="Times New Roman" w:cs="Times New Roman"/>
          <w:sz w:val="24"/>
          <w:szCs w:val="24"/>
        </w:rPr>
        <w:t>Классификация передаточных механизмов. Кинематичес</w:t>
      </w:r>
      <w:r>
        <w:rPr>
          <w:rFonts w:ascii="Times New Roman" w:hAnsi="Times New Roman" w:cs="Times New Roman"/>
          <w:sz w:val="24"/>
          <w:szCs w:val="24"/>
        </w:rPr>
        <w:t xml:space="preserve">кие схемы механизмов. Механизмы </w:t>
      </w:r>
      <w:r w:rsidRPr="006C5332">
        <w:rPr>
          <w:rFonts w:ascii="Times New Roman" w:hAnsi="Times New Roman" w:cs="Times New Roman"/>
          <w:sz w:val="24"/>
          <w:szCs w:val="24"/>
        </w:rPr>
        <w:t>для преобразования движения (зубчато-реечный, в</w:t>
      </w:r>
      <w:r>
        <w:rPr>
          <w:rFonts w:ascii="Times New Roman" w:hAnsi="Times New Roman" w:cs="Times New Roman"/>
          <w:sz w:val="24"/>
          <w:szCs w:val="24"/>
        </w:rPr>
        <w:t xml:space="preserve">интовой, кривошипный, кулисный, </w:t>
      </w:r>
      <w:r w:rsidRPr="006C5332">
        <w:rPr>
          <w:rFonts w:ascii="Times New Roman" w:hAnsi="Times New Roman" w:cs="Times New Roman"/>
          <w:sz w:val="24"/>
          <w:szCs w:val="24"/>
        </w:rPr>
        <w:t>кулачковый). Зубчатые передачи (цилиндрические, кон</w:t>
      </w:r>
      <w:r>
        <w:rPr>
          <w:rFonts w:ascii="Times New Roman" w:hAnsi="Times New Roman" w:cs="Times New Roman"/>
          <w:sz w:val="24"/>
          <w:szCs w:val="24"/>
        </w:rPr>
        <w:t xml:space="preserve">ические, червячная). Редукторы, </w:t>
      </w:r>
      <w:r w:rsidRPr="006C5332">
        <w:rPr>
          <w:rFonts w:ascii="Times New Roman" w:hAnsi="Times New Roman" w:cs="Times New Roman"/>
          <w:sz w:val="24"/>
          <w:szCs w:val="24"/>
        </w:rPr>
        <w:t>мультипликаторы: виды, характеристика. Двиг</w:t>
      </w:r>
      <w:r>
        <w:rPr>
          <w:rFonts w:ascii="Times New Roman" w:hAnsi="Times New Roman" w:cs="Times New Roman"/>
          <w:sz w:val="24"/>
          <w:szCs w:val="24"/>
        </w:rPr>
        <w:t xml:space="preserve">атели постоянного тока. Шаговые </w:t>
      </w:r>
      <w:r w:rsidRPr="006C5332">
        <w:rPr>
          <w:rFonts w:ascii="Times New Roman" w:hAnsi="Times New Roman" w:cs="Times New Roman"/>
          <w:sz w:val="24"/>
          <w:szCs w:val="24"/>
        </w:rPr>
        <w:t>электродвигатели и сервоприводы. Проектирование элект</w:t>
      </w:r>
      <w:r>
        <w:rPr>
          <w:rFonts w:ascii="Times New Roman" w:hAnsi="Times New Roman" w:cs="Times New Roman"/>
          <w:sz w:val="24"/>
          <w:szCs w:val="24"/>
        </w:rPr>
        <w:t xml:space="preserve">ромеханического привода машин с </w:t>
      </w:r>
      <w:r w:rsidRPr="006C5332">
        <w:rPr>
          <w:rFonts w:ascii="Times New Roman" w:hAnsi="Times New Roman" w:cs="Times New Roman"/>
          <w:sz w:val="24"/>
          <w:szCs w:val="24"/>
        </w:rPr>
        <w:t>сервоприводом.</w:t>
      </w:r>
    </w:p>
    <w:p w:rsidR="006C5332" w:rsidRPr="006C5332" w:rsidRDefault="006C5332" w:rsidP="006C533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332">
        <w:rPr>
          <w:rFonts w:ascii="Times New Roman" w:hAnsi="Times New Roman" w:cs="Times New Roman"/>
          <w:i/>
          <w:sz w:val="24"/>
          <w:szCs w:val="24"/>
        </w:rPr>
        <w:t>Системы передвижения роботов</w:t>
      </w:r>
    </w:p>
    <w:p w:rsid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Потребности мобильных роботов. Типы мобильности</w:t>
      </w:r>
      <w:r>
        <w:rPr>
          <w:rFonts w:ascii="Times New Roman" w:hAnsi="Times New Roman" w:cs="Times New Roman"/>
          <w:sz w:val="24"/>
          <w:szCs w:val="24"/>
        </w:rPr>
        <w:t xml:space="preserve">. Колесные системы передвижения </w:t>
      </w:r>
      <w:r w:rsidRPr="006C5332">
        <w:rPr>
          <w:rFonts w:ascii="Times New Roman" w:hAnsi="Times New Roman" w:cs="Times New Roman"/>
          <w:sz w:val="24"/>
          <w:szCs w:val="24"/>
        </w:rPr>
        <w:t>роботов: автомобильная группа, группа с произвольным независимым поворото</w:t>
      </w:r>
      <w:r>
        <w:rPr>
          <w:rFonts w:ascii="Times New Roman" w:hAnsi="Times New Roman" w:cs="Times New Roman"/>
          <w:sz w:val="24"/>
          <w:szCs w:val="24"/>
        </w:rPr>
        <w:t xml:space="preserve">м каждого </w:t>
      </w:r>
      <w:r w:rsidRPr="006C5332">
        <w:rPr>
          <w:rFonts w:ascii="Times New Roman" w:hAnsi="Times New Roman" w:cs="Times New Roman"/>
          <w:sz w:val="24"/>
          <w:szCs w:val="24"/>
        </w:rPr>
        <w:t>колеса влево и вправо. Шагающие системы передвижения роб</w:t>
      </w:r>
      <w:r>
        <w:rPr>
          <w:rFonts w:ascii="Times New Roman" w:hAnsi="Times New Roman" w:cs="Times New Roman"/>
          <w:sz w:val="24"/>
          <w:szCs w:val="24"/>
        </w:rPr>
        <w:t xml:space="preserve">отов: робот с 2-я конечностями, </w:t>
      </w:r>
      <w:r w:rsidRPr="006C5332">
        <w:rPr>
          <w:rFonts w:ascii="Times New Roman" w:hAnsi="Times New Roman" w:cs="Times New Roman"/>
          <w:sz w:val="24"/>
          <w:szCs w:val="24"/>
        </w:rPr>
        <w:t>робот с 4-я конечностями, робот с 6-ю конечностями.</w:t>
      </w:r>
    </w:p>
    <w:p w:rsidR="006C5332" w:rsidRPr="006C5332" w:rsidRDefault="006C5332" w:rsidP="006C533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332">
        <w:rPr>
          <w:rFonts w:ascii="Times New Roman" w:hAnsi="Times New Roman" w:cs="Times New Roman"/>
          <w:i/>
          <w:sz w:val="24"/>
          <w:szCs w:val="24"/>
        </w:rPr>
        <w:t>Контроллер. Сенсорные системы</w:t>
      </w:r>
    </w:p>
    <w:p w:rsid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Общее представление о контроллере VEX. Тактильный датчик. Звуковой датчик.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32">
        <w:rPr>
          <w:rFonts w:ascii="Times New Roman" w:hAnsi="Times New Roman" w:cs="Times New Roman"/>
          <w:sz w:val="24"/>
          <w:szCs w:val="24"/>
        </w:rPr>
        <w:t>Ультразвуковой датчик. Световой датчик. Система с использованием нескольких датчиков.</w:t>
      </w:r>
    </w:p>
    <w:p w:rsidR="006C5332" w:rsidRPr="006C5332" w:rsidRDefault="006C5332" w:rsidP="006C533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32">
        <w:rPr>
          <w:rFonts w:ascii="Times New Roman" w:hAnsi="Times New Roman" w:cs="Times New Roman"/>
          <w:i/>
          <w:sz w:val="24"/>
          <w:szCs w:val="24"/>
        </w:rPr>
        <w:t>Манипуляционные системы</w:t>
      </w:r>
    </w:p>
    <w:p w:rsid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Структура составные элементы промы</w:t>
      </w:r>
      <w:r>
        <w:rPr>
          <w:rFonts w:ascii="Times New Roman" w:hAnsi="Times New Roman" w:cs="Times New Roman"/>
          <w:sz w:val="24"/>
          <w:szCs w:val="24"/>
        </w:rPr>
        <w:t xml:space="preserve">шленного робота. Рабочие органы и </w:t>
      </w:r>
      <w:r w:rsidRPr="006C5332">
        <w:rPr>
          <w:rFonts w:ascii="Times New Roman" w:hAnsi="Times New Roman" w:cs="Times New Roman"/>
          <w:sz w:val="24"/>
          <w:szCs w:val="24"/>
        </w:rPr>
        <w:t>манипуляторов. Сенсорные устройства, применяе</w:t>
      </w:r>
      <w:r>
        <w:rPr>
          <w:rFonts w:ascii="Times New Roman" w:hAnsi="Times New Roman" w:cs="Times New Roman"/>
          <w:sz w:val="24"/>
          <w:szCs w:val="24"/>
        </w:rPr>
        <w:t xml:space="preserve">мые в различных технологических </w:t>
      </w:r>
      <w:r w:rsidRPr="006C5332">
        <w:rPr>
          <w:rFonts w:ascii="Times New Roman" w:hAnsi="Times New Roman" w:cs="Times New Roman"/>
          <w:sz w:val="24"/>
          <w:szCs w:val="24"/>
        </w:rPr>
        <w:t>операциях. Геометрические конфигурации роботов</w:t>
      </w:r>
      <w:r>
        <w:rPr>
          <w:rFonts w:ascii="Times New Roman" w:hAnsi="Times New Roman" w:cs="Times New Roman"/>
          <w:sz w:val="24"/>
          <w:szCs w:val="24"/>
        </w:rPr>
        <w:t xml:space="preserve">: декартовая система координат, </w:t>
      </w:r>
      <w:r w:rsidRPr="006C5332">
        <w:rPr>
          <w:rFonts w:ascii="Times New Roman" w:hAnsi="Times New Roman" w:cs="Times New Roman"/>
          <w:sz w:val="24"/>
          <w:szCs w:val="24"/>
        </w:rPr>
        <w:t>цилиндрическая система координат, сферическая система координат.</w:t>
      </w:r>
    </w:p>
    <w:p w:rsidR="006C5332" w:rsidRPr="006C5332" w:rsidRDefault="006C5332" w:rsidP="006C533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332">
        <w:rPr>
          <w:rFonts w:ascii="Times New Roman" w:hAnsi="Times New Roman" w:cs="Times New Roman"/>
          <w:i/>
          <w:sz w:val="24"/>
          <w:szCs w:val="24"/>
        </w:rPr>
        <w:t>Разработка проекта</w:t>
      </w:r>
    </w:p>
    <w:p w:rsidR="006C5332" w:rsidRP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Требования к проекту. Определение и утверждени</w:t>
      </w:r>
      <w:r>
        <w:rPr>
          <w:rFonts w:ascii="Times New Roman" w:hAnsi="Times New Roman" w:cs="Times New Roman"/>
          <w:sz w:val="24"/>
          <w:szCs w:val="24"/>
        </w:rPr>
        <w:t xml:space="preserve">е тематики проектов. Обсуждение </w:t>
      </w:r>
      <w:r w:rsidRPr="006C5332">
        <w:rPr>
          <w:rFonts w:ascii="Times New Roman" w:hAnsi="Times New Roman" w:cs="Times New Roman"/>
          <w:sz w:val="24"/>
          <w:szCs w:val="24"/>
        </w:rPr>
        <w:t>возможных источников информации, вопросов защиты авто</w:t>
      </w:r>
      <w:r>
        <w:rPr>
          <w:rFonts w:ascii="Times New Roman" w:hAnsi="Times New Roman" w:cs="Times New Roman"/>
          <w:sz w:val="24"/>
          <w:szCs w:val="24"/>
        </w:rPr>
        <w:t xml:space="preserve">рских прав. Алгоритм подготовки </w:t>
      </w:r>
      <w:r w:rsidRPr="006C5332">
        <w:rPr>
          <w:rFonts w:ascii="Times New Roman" w:hAnsi="Times New Roman" w:cs="Times New Roman"/>
          <w:sz w:val="24"/>
          <w:szCs w:val="24"/>
        </w:rPr>
        <w:t>выступления. Как выбрать содержание и стиль презентации.</w:t>
      </w:r>
    </w:p>
    <w:p w:rsidR="00DF709D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32">
        <w:rPr>
          <w:rFonts w:ascii="Times New Roman" w:hAnsi="Times New Roman" w:cs="Times New Roman"/>
          <w:sz w:val="24"/>
          <w:szCs w:val="24"/>
        </w:rPr>
        <w:t> </w:t>
      </w:r>
    </w:p>
    <w:p w:rsid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332" w:rsidRPr="006C5332" w:rsidRDefault="006C5332" w:rsidP="006C5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709D" w:rsidRPr="00A2464D" w:rsidRDefault="00DF709D" w:rsidP="00DF7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63"/>
        <w:gridCol w:w="1893"/>
        <w:gridCol w:w="1840"/>
        <w:gridCol w:w="1506"/>
        <w:gridCol w:w="1294"/>
      </w:tblGrid>
      <w:tr w:rsidR="00DF709D" w:rsidRPr="00DC2ACC" w:rsidTr="007613DE">
        <w:tc>
          <w:tcPr>
            <w:tcW w:w="575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893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840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506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4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F709D" w:rsidRPr="00DC2ACC" w:rsidTr="007613DE">
        <w:trPr>
          <w:trHeight w:val="467"/>
        </w:trPr>
        <w:tc>
          <w:tcPr>
            <w:tcW w:w="575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3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робототехнике</w:t>
            </w:r>
          </w:p>
        </w:tc>
        <w:tc>
          <w:tcPr>
            <w:tcW w:w="1893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D" w:rsidRPr="00DC2ACC" w:rsidTr="007613DE">
        <w:tc>
          <w:tcPr>
            <w:tcW w:w="575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32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машин и механизмов</w:t>
            </w:r>
          </w:p>
        </w:tc>
        <w:tc>
          <w:tcPr>
            <w:tcW w:w="1893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D" w:rsidRPr="00DC2ACC" w:rsidTr="007613DE">
        <w:tc>
          <w:tcPr>
            <w:tcW w:w="575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32">
              <w:rPr>
                <w:rFonts w:ascii="Times New Roman" w:hAnsi="Times New Roman" w:cs="Times New Roman"/>
                <w:sz w:val="24"/>
                <w:szCs w:val="24"/>
              </w:rPr>
              <w:t>Системы передвижения роботов</w:t>
            </w:r>
          </w:p>
        </w:tc>
        <w:tc>
          <w:tcPr>
            <w:tcW w:w="1893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D" w:rsidRPr="00DC2ACC" w:rsidTr="007613DE">
        <w:tc>
          <w:tcPr>
            <w:tcW w:w="575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32">
              <w:rPr>
                <w:rFonts w:ascii="Times New Roman" w:hAnsi="Times New Roman" w:cs="Times New Roman"/>
                <w:sz w:val="24"/>
                <w:szCs w:val="24"/>
              </w:rPr>
              <w:t>Контроллер. Сенсорные системы</w:t>
            </w:r>
          </w:p>
        </w:tc>
        <w:tc>
          <w:tcPr>
            <w:tcW w:w="1893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D" w:rsidRPr="00DC2ACC" w:rsidTr="007613DE">
        <w:trPr>
          <w:trHeight w:val="570"/>
        </w:trPr>
        <w:tc>
          <w:tcPr>
            <w:tcW w:w="575" w:type="dxa"/>
            <w:tcBorders>
              <w:bottom w:val="single" w:sz="4" w:space="0" w:color="auto"/>
            </w:tcBorders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32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D" w:rsidRPr="00DC2ACC" w:rsidTr="007613DE">
        <w:trPr>
          <w:trHeight w:val="24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C5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Разработка проекта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DF709D" w:rsidRPr="00DC2ACC" w:rsidRDefault="006C5332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9D" w:rsidRPr="00DC2ACC" w:rsidTr="007613DE">
        <w:tc>
          <w:tcPr>
            <w:tcW w:w="3038" w:type="dxa"/>
            <w:gridSpan w:val="2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:rsidR="00DF709D" w:rsidRPr="00DC2ACC" w:rsidRDefault="003B70F6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DF709D" w:rsidRPr="00DC2ACC" w:rsidRDefault="003B70F6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6" w:type="dxa"/>
          </w:tcPr>
          <w:p w:rsidR="00DF709D" w:rsidRPr="00DC2ACC" w:rsidRDefault="003B70F6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F709D" w:rsidRPr="00DC2ACC" w:rsidRDefault="00DF709D" w:rsidP="007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F709D" w:rsidRPr="00A2464D" w:rsidRDefault="00DF709D" w:rsidP="00DF70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10059" w:type="dxa"/>
        <w:jc w:val="center"/>
        <w:tblLook w:val="04A0" w:firstRow="1" w:lastRow="0" w:firstColumn="1" w:lastColumn="0" w:noHBand="0" w:noVBand="1"/>
      </w:tblPr>
      <w:tblGrid>
        <w:gridCol w:w="456"/>
        <w:gridCol w:w="4578"/>
        <w:gridCol w:w="2513"/>
        <w:gridCol w:w="2512"/>
      </w:tblGrid>
      <w:tr w:rsidR="003B70F6" w:rsidRPr="003B70F6" w:rsidTr="007613DE">
        <w:trPr>
          <w:trHeight w:val="267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B70F6" w:rsidRPr="003B70F6" w:rsidTr="007613DE">
        <w:trPr>
          <w:trHeight w:val="279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</w:t>
            </w:r>
          </w:p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560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Основы работы с ТехноЛаб.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79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Среда конструирования.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79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Знакомство с деталями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конструктора.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Способы передачи движения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Понятие о редукторах.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Сборка простейшего робота,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по инструкции.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обеспечениеRoboPlus.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Создание простейшей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Управление одним мотором.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Движение вперѐд - назад.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команды</w:t>
            </w: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 xml:space="preserve"> «жди».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Загрузка программ в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контроллер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Проверка робота в действии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Сборка робота на двух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моторах.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Управление двумя моторами.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на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двух моторах.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Езда по квадрату, парковка.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касания.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Обнаружение касания.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Преодоление преграды.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Создание двухступенчатых</w:t>
            </w:r>
          </w:p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937DB9" w:rsidRPr="00937DB9" w:rsidRDefault="00937DB9" w:rsidP="009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</w:t>
            </w:r>
          </w:p>
          <w:p w:rsidR="003B70F6" w:rsidRPr="003B70F6" w:rsidRDefault="00937DB9" w:rsidP="009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освещѐнности.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3B70F6" w:rsidRPr="003B70F6" w:rsidRDefault="00937DB9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Калибровка датчика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3B70F6" w:rsidRPr="003B70F6" w:rsidRDefault="00937DB9" w:rsidP="009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Обнаружение черты.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3B70F6" w:rsidRPr="003B70F6" w:rsidRDefault="00937DB9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Движение по линии.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937DB9" w:rsidRPr="00937DB9" w:rsidRDefault="00937DB9" w:rsidP="0093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</w:t>
            </w:r>
          </w:p>
          <w:p w:rsidR="00937DB9" w:rsidRPr="00937DB9" w:rsidRDefault="00937DB9" w:rsidP="0093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работа учащихся. Выбор</w:t>
            </w:r>
          </w:p>
          <w:p w:rsidR="00937DB9" w:rsidRPr="00937DB9" w:rsidRDefault="00937DB9" w:rsidP="0093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робота для творческой</w:t>
            </w:r>
          </w:p>
          <w:p w:rsidR="003B70F6" w:rsidRPr="003B70F6" w:rsidRDefault="00937DB9" w:rsidP="0093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8" w:type="dxa"/>
          </w:tcPr>
          <w:p w:rsidR="003B70F6" w:rsidRPr="003B70F6" w:rsidRDefault="00937DB9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робота по инструкции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8" w:type="dxa"/>
          </w:tcPr>
          <w:p w:rsidR="003B70F6" w:rsidRPr="003B70F6" w:rsidRDefault="00937DB9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8" w:type="dxa"/>
          </w:tcPr>
          <w:p w:rsidR="003B70F6" w:rsidRPr="003B70F6" w:rsidRDefault="00937DB9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Испытание робота.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8" w:type="dxa"/>
          </w:tcPr>
          <w:p w:rsidR="003B70F6" w:rsidRPr="003B70F6" w:rsidRDefault="00937DB9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8" w:type="dxa"/>
          </w:tcPr>
          <w:p w:rsidR="00937DB9" w:rsidRPr="00937DB9" w:rsidRDefault="00937DB9" w:rsidP="0093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Эстафета, преодоление</w:t>
            </w:r>
          </w:p>
          <w:p w:rsidR="003B70F6" w:rsidRPr="003B70F6" w:rsidRDefault="00937DB9" w:rsidP="0093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6" w:rsidRPr="003B70F6" w:rsidTr="007613DE">
        <w:trPr>
          <w:trHeight w:val="293"/>
          <w:jc w:val="center"/>
        </w:trPr>
        <w:tc>
          <w:tcPr>
            <w:tcW w:w="456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8" w:type="dxa"/>
          </w:tcPr>
          <w:p w:rsidR="003B70F6" w:rsidRPr="003B70F6" w:rsidRDefault="00937DB9" w:rsidP="003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B9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2513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B70F6" w:rsidRPr="003B70F6" w:rsidRDefault="003B70F6" w:rsidP="003B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9D" w:rsidRDefault="00DF709D" w:rsidP="00DF70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37DB9" w:rsidRDefault="00937DB9" w:rsidP="00DF70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37DB9" w:rsidRDefault="00937DB9" w:rsidP="00DF70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37DB9" w:rsidRDefault="00937DB9" w:rsidP="00DF70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37DB9" w:rsidRDefault="00937DB9" w:rsidP="00DF70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37DB9" w:rsidRPr="00DF709D" w:rsidRDefault="00937DB9" w:rsidP="00DF70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F709D" w:rsidRPr="00DF709D" w:rsidRDefault="00DF709D" w:rsidP="00DF70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педагога: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Овсяницкая Л.Ю. Курс программирования робота </w:t>
      </w:r>
      <w:r w:rsidRPr="00DF7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 среде </w:t>
      </w:r>
      <w:r w:rsidRPr="00DF7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Mindstroms</w:t>
      </w: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3 / Л.Ю. Овсяницкая, Д.Н. Овсяницкий, А.Д. Овсяницкий. 2-е издание., перераб. И доп. – М.: Издательство «Перо», 2016. – 300 с.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Котегова И.В. Рабочая программа «Технология применения программируемых робототехнических решений на примере платформы LEGO MINDSTORMS Education EV3»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 устройство. ПервоРобот. Книга для учителя. К книге прилагается компакт – диск с видеофильмами, открывающими занятия по теме. LEGO WeDo, - 177 с., илл.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 А.Г. Формирование универсальных учебных действий в основной школе: от действия к мысли – Москва: Просвещение, 2011. – 159 С.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учителя LEGO Education WeDo (электронное пособие)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методических материалов «Перворобот». Институт новых технологий.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нас: Книга проектов: Учебное пособие.- Пересказ с англ.-М.: Инт, 1998.</w:t>
      </w:r>
    </w:p>
    <w:p w:rsidR="00DF709D" w:rsidRPr="00DF709D" w:rsidRDefault="00DF709D" w:rsidP="00DF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DF709D" w:rsidRPr="00DF709D" w:rsidRDefault="00DF709D" w:rsidP="00DF70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http://www.lego.com/education/</w:t>
      </w:r>
      <w:r w:rsidRPr="00DF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F709D" w:rsidRPr="00DF709D" w:rsidRDefault="00DF709D" w:rsidP="00DF70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http://learning.9151394.ru</w:t>
      </w:r>
    </w:p>
    <w:p w:rsidR="00DF709D" w:rsidRPr="00DF709D" w:rsidRDefault="00DF709D" w:rsidP="00DF70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A" w:rsidRPr="00DF709D" w:rsidRDefault="00B87DAA">
      <w:pPr>
        <w:rPr>
          <w:sz w:val="24"/>
          <w:szCs w:val="24"/>
        </w:rPr>
      </w:pPr>
    </w:p>
    <w:p w:rsidR="00DF709D" w:rsidRPr="00DF709D" w:rsidRDefault="00DF709D">
      <w:pPr>
        <w:rPr>
          <w:sz w:val="24"/>
          <w:szCs w:val="24"/>
        </w:rPr>
      </w:pPr>
    </w:p>
    <w:p w:rsidR="00DF709D" w:rsidRPr="00DF709D" w:rsidRDefault="00DF709D">
      <w:pPr>
        <w:rPr>
          <w:sz w:val="24"/>
          <w:szCs w:val="24"/>
        </w:rPr>
      </w:pPr>
    </w:p>
    <w:sectPr w:rsidR="00DF709D" w:rsidRPr="00DF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B7"/>
    <w:multiLevelType w:val="multilevel"/>
    <w:tmpl w:val="C1C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456A6"/>
    <w:multiLevelType w:val="multilevel"/>
    <w:tmpl w:val="C6E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73277"/>
    <w:multiLevelType w:val="multilevel"/>
    <w:tmpl w:val="8E88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80AA0"/>
    <w:multiLevelType w:val="multilevel"/>
    <w:tmpl w:val="A772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01F37"/>
    <w:multiLevelType w:val="multilevel"/>
    <w:tmpl w:val="68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C3A20"/>
    <w:multiLevelType w:val="multilevel"/>
    <w:tmpl w:val="2D8C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25DD"/>
    <w:multiLevelType w:val="multilevel"/>
    <w:tmpl w:val="7ABE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D7EEB"/>
    <w:multiLevelType w:val="hybridMultilevel"/>
    <w:tmpl w:val="64D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05BAD"/>
    <w:multiLevelType w:val="multilevel"/>
    <w:tmpl w:val="98E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8299E"/>
    <w:multiLevelType w:val="multilevel"/>
    <w:tmpl w:val="77B0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A4DE9"/>
    <w:multiLevelType w:val="hybridMultilevel"/>
    <w:tmpl w:val="540E0F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7A7F318E"/>
    <w:multiLevelType w:val="multilevel"/>
    <w:tmpl w:val="B682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B"/>
    <w:rsid w:val="0000202F"/>
    <w:rsid w:val="00041DD8"/>
    <w:rsid w:val="00072BE5"/>
    <w:rsid w:val="00074849"/>
    <w:rsid w:val="000E5798"/>
    <w:rsid w:val="001065E5"/>
    <w:rsid w:val="00130137"/>
    <w:rsid w:val="0015459B"/>
    <w:rsid w:val="00171A88"/>
    <w:rsid w:val="00211606"/>
    <w:rsid w:val="002169E6"/>
    <w:rsid w:val="00245D7F"/>
    <w:rsid w:val="00257306"/>
    <w:rsid w:val="002951F8"/>
    <w:rsid w:val="002B6CED"/>
    <w:rsid w:val="00300D5A"/>
    <w:rsid w:val="00305978"/>
    <w:rsid w:val="00332988"/>
    <w:rsid w:val="0034491E"/>
    <w:rsid w:val="00357BB4"/>
    <w:rsid w:val="003B70F6"/>
    <w:rsid w:val="003C1F55"/>
    <w:rsid w:val="003E33AB"/>
    <w:rsid w:val="003E531E"/>
    <w:rsid w:val="003F4381"/>
    <w:rsid w:val="00464D8B"/>
    <w:rsid w:val="004C35C2"/>
    <w:rsid w:val="004D0A11"/>
    <w:rsid w:val="004D236D"/>
    <w:rsid w:val="004F47EB"/>
    <w:rsid w:val="005244D2"/>
    <w:rsid w:val="005B6F3D"/>
    <w:rsid w:val="005E3D73"/>
    <w:rsid w:val="00637A2A"/>
    <w:rsid w:val="00666BB4"/>
    <w:rsid w:val="006C5332"/>
    <w:rsid w:val="006D4224"/>
    <w:rsid w:val="00721EBE"/>
    <w:rsid w:val="007B464B"/>
    <w:rsid w:val="007C4031"/>
    <w:rsid w:val="007E041F"/>
    <w:rsid w:val="00825B6C"/>
    <w:rsid w:val="008474EB"/>
    <w:rsid w:val="008C3EDB"/>
    <w:rsid w:val="008D0950"/>
    <w:rsid w:val="00937DB9"/>
    <w:rsid w:val="00A25098"/>
    <w:rsid w:val="00A36725"/>
    <w:rsid w:val="00A519CD"/>
    <w:rsid w:val="00A53880"/>
    <w:rsid w:val="00A6180C"/>
    <w:rsid w:val="00A6573D"/>
    <w:rsid w:val="00A90548"/>
    <w:rsid w:val="00A93DF9"/>
    <w:rsid w:val="00AA5475"/>
    <w:rsid w:val="00AB4A04"/>
    <w:rsid w:val="00AC0C9E"/>
    <w:rsid w:val="00AE6C7E"/>
    <w:rsid w:val="00B61D2A"/>
    <w:rsid w:val="00B87DAA"/>
    <w:rsid w:val="00BF1500"/>
    <w:rsid w:val="00BF157E"/>
    <w:rsid w:val="00BF4326"/>
    <w:rsid w:val="00C000DC"/>
    <w:rsid w:val="00C341A5"/>
    <w:rsid w:val="00C4651E"/>
    <w:rsid w:val="00C71F44"/>
    <w:rsid w:val="00C90708"/>
    <w:rsid w:val="00CA2A06"/>
    <w:rsid w:val="00CB14E4"/>
    <w:rsid w:val="00CB551A"/>
    <w:rsid w:val="00CF30ED"/>
    <w:rsid w:val="00D00FB3"/>
    <w:rsid w:val="00D47E9E"/>
    <w:rsid w:val="00D6226A"/>
    <w:rsid w:val="00DA1A53"/>
    <w:rsid w:val="00DC1FAA"/>
    <w:rsid w:val="00DC4198"/>
    <w:rsid w:val="00DC5F00"/>
    <w:rsid w:val="00DF709D"/>
    <w:rsid w:val="00E21024"/>
    <w:rsid w:val="00E61DEE"/>
    <w:rsid w:val="00E71114"/>
    <w:rsid w:val="00EA0621"/>
    <w:rsid w:val="00EC3F5A"/>
    <w:rsid w:val="00EF01C1"/>
    <w:rsid w:val="00F03930"/>
    <w:rsid w:val="00F43800"/>
    <w:rsid w:val="00F761C6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114"/>
  </w:style>
  <w:style w:type="character" w:customStyle="1" w:styleId="c1">
    <w:name w:val="c1"/>
    <w:basedOn w:val="a0"/>
    <w:rsid w:val="00E71114"/>
  </w:style>
  <w:style w:type="paragraph" w:customStyle="1" w:styleId="c6">
    <w:name w:val="c6"/>
    <w:basedOn w:val="a"/>
    <w:rsid w:val="00E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_"/>
    <w:basedOn w:val="a0"/>
    <w:link w:val="1"/>
    <w:rsid w:val="00C341A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C341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DF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3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114"/>
  </w:style>
  <w:style w:type="character" w:customStyle="1" w:styleId="c1">
    <w:name w:val="c1"/>
    <w:basedOn w:val="a0"/>
    <w:rsid w:val="00E71114"/>
  </w:style>
  <w:style w:type="paragraph" w:customStyle="1" w:styleId="c6">
    <w:name w:val="c6"/>
    <w:basedOn w:val="a"/>
    <w:rsid w:val="00E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_"/>
    <w:basedOn w:val="a0"/>
    <w:link w:val="1"/>
    <w:rsid w:val="00C341A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C341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DF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3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2023-08-18T04:22:00Z</dcterms:created>
  <dcterms:modified xsi:type="dcterms:W3CDTF">2023-08-21T03:13:00Z</dcterms:modified>
</cp:coreProperties>
</file>